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9BF" w:rsidRPr="00A84D4A" w:rsidRDefault="009849BF" w:rsidP="009849BF">
      <w:pPr>
        <w:spacing w:line="240" w:lineRule="auto"/>
        <w:ind w:firstLine="0"/>
        <w:jc w:val="center"/>
      </w:pPr>
      <w:r w:rsidRPr="00A84D4A">
        <w:rPr>
          <w:sz w:val="24"/>
          <w:szCs w:val="24"/>
        </w:rPr>
        <w:t xml:space="preserve">ТЕМА 15. ЭФФЕКТИВНОСТЬ КАПИТАЛЬНЫХ ВЛОЖЕНИЙ И ИНВЕСТИЦИОННЫХ ПРОЕКТОВ. </w:t>
      </w:r>
      <w:r w:rsidRPr="00A84D4A">
        <w:rPr>
          <w:sz w:val="24"/>
          <w:szCs w:val="24"/>
        </w:rPr>
        <w:t>О</w:t>
      </w:r>
      <w:r w:rsidRPr="00A84D4A">
        <w:rPr>
          <w:sz w:val="24"/>
          <w:szCs w:val="24"/>
        </w:rPr>
        <w:t>ЦЕНКА ИННОВАЦИОННЫХ ПРОЕКТОВ. ФАКТОР ДИСКОНТА</w:t>
      </w:r>
    </w:p>
    <w:p w:rsidR="009849BF" w:rsidRDefault="009849BF" w:rsidP="009849BF">
      <w:pPr>
        <w:spacing w:line="240" w:lineRule="auto"/>
        <w:ind w:firstLine="720"/>
        <w:jc w:val="left"/>
        <w:rPr>
          <w:b/>
          <w:sz w:val="28"/>
        </w:rPr>
      </w:pPr>
    </w:p>
    <w:p w:rsidR="009849BF" w:rsidRPr="00DD7472" w:rsidRDefault="009849BF" w:rsidP="009849BF">
      <w:pPr>
        <w:pStyle w:val="2"/>
        <w:spacing w:before="0"/>
        <w:ind w:firstLine="567"/>
        <w:jc w:val="both"/>
        <w:rPr>
          <w:sz w:val="24"/>
          <w:szCs w:val="24"/>
        </w:rPr>
      </w:pPr>
      <w:bookmarkStart w:id="0" w:name="_Toc515704045"/>
      <w:r>
        <w:rPr>
          <w:sz w:val="24"/>
          <w:szCs w:val="24"/>
        </w:rPr>
        <w:t>15.</w:t>
      </w:r>
      <w:r w:rsidRPr="00DD7472">
        <w:rPr>
          <w:sz w:val="24"/>
          <w:szCs w:val="24"/>
        </w:rPr>
        <w:t>1 Абсолютная экономическая эффективность капитальных вложе</w:t>
      </w:r>
      <w:r w:rsidRPr="00DD7472">
        <w:rPr>
          <w:sz w:val="24"/>
          <w:szCs w:val="24"/>
        </w:rPr>
        <w:softHyphen/>
        <w:t>ний</w:t>
      </w:r>
      <w:bookmarkEnd w:id="0"/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proofErr w:type="gramStart"/>
      <w:r w:rsidRPr="00DD7472">
        <w:rPr>
          <w:sz w:val="24"/>
          <w:szCs w:val="24"/>
        </w:rPr>
        <w:t>Развитие и совершенствование промышленного производства не</w:t>
      </w:r>
      <w:r w:rsidRPr="00DD7472">
        <w:rPr>
          <w:sz w:val="24"/>
          <w:szCs w:val="24"/>
        </w:rPr>
        <w:softHyphen/>
        <w:t>посредственно связаны с осуществлением капитальных вложений.</w:t>
      </w:r>
      <w:proofErr w:type="gramEnd"/>
      <w:r w:rsidRPr="00DD7472">
        <w:rPr>
          <w:sz w:val="24"/>
          <w:szCs w:val="24"/>
        </w:rPr>
        <w:t xml:space="preserve"> При</w:t>
      </w:r>
      <w:r w:rsidRPr="00DD7472">
        <w:rPr>
          <w:sz w:val="24"/>
          <w:szCs w:val="24"/>
        </w:rPr>
        <w:softHyphen/>
        <w:t>влеченные для решения той или иной экономической задачи едино</w:t>
      </w:r>
      <w:r w:rsidRPr="00DD7472">
        <w:rPr>
          <w:sz w:val="24"/>
          <w:szCs w:val="24"/>
        </w:rPr>
        <w:softHyphen/>
        <w:t>временные затраты должны окупаться.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Абсолютная, или общая, эффективность капитальных вложений опре</w:t>
      </w:r>
      <w:r w:rsidRPr="00DD7472">
        <w:rPr>
          <w:sz w:val="24"/>
          <w:szCs w:val="24"/>
        </w:rPr>
        <w:softHyphen/>
        <w:t>деляется для вновь строящихся промышленных предприятий и расши</w:t>
      </w:r>
      <w:r w:rsidRPr="00DD7472">
        <w:rPr>
          <w:sz w:val="24"/>
          <w:szCs w:val="24"/>
        </w:rPr>
        <w:softHyphen/>
        <w:t>рения действующих производственных мощностей и представляет со</w:t>
      </w:r>
      <w:r w:rsidRPr="00DD7472">
        <w:rPr>
          <w:sz w:val="24"/>
          <w:szCs w:val="24"/>
        </w:rPr>
        <w:softHyphen/>
        <w:t>бой отношение экономического эффекта к капитальным затратам, обес</w:t>
      </w:r>
      <w:r w:rsidRPr="00DD7472">
        <w:rPr>
          <w:sz w:val="24"/>
          <w:szCs w:val="24"/>
        </w:rPr>
        <w:softHyphen/>
        <w:t>печившим этот эффект.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Различают экономический эффект и экономическую эффективность. Экономический эффект - это результат проведения мероприятия (эко</w:t>
      </w:r>
      <w:r w:rsidRPr="00DD7472">
        <w:rPr>
          <w:sz w:val="24"/>
          <w:szCs w:val="24"/>
        </w:rPr>
        <w:softHyphen/>
        <w:t>номия от снижения себестоимости продукции, валовая, или чистая, прибыль, прирост национального дохода или прибыли). Экономическая эффективность - экономический эффект, приходящийся на 1 тенге ка</w:t>
      </w:r>
      <w:r w:rsidRPr="00DD7472">
        <w:rPr>
          <w:sz w:val="24"/>
          <w:szCs w:val="24"/>
        </w:rPr>
        <w:softHyphen/>
        <w:t>питальных вложений, обеспечивших этот эффект.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Понятие эффективности капитальных вложений шире понятия эф</w:t>
      </w:r>
      <w:r w:rsidRPr="00DD7472">
        <w:rPr>
          <w:sz w:val="24"/>
          <w:szCs w:val="24"/>
        </w:rPr>
        <w:softHyphen/>
        <w:t>фективности новой техники, поскольку капитальные вложения в основ</w:t>
      </w:r>
      <w:r w:rsidRPr="00DD7472">
        <w:rPr>
          <w:sz w:val="24"/>
          <w:szCs w:val="24"/>
        </w:rPr>
        <w:softHyphen/>
        <w:t>ном используются для создания основных производственных фондов, но при этом не всегда существенно изменяется или совершенствуется внедряемая техника.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proofErr w:type="gramStart"/>
      <w:r w:rsidRPr="00DD7472">
        <w:rPr>
          <w:sz w:val="24"/>
          <w:szCs w:val="24"/>
        </w:rPr>
        <w:t>По сравнению с действующими основными производственными фон</w:t>
      </w:r>
      <w:r w:rsidRPr="00DD7472">
        <w:rPr>
          <w:sz w:val="24"/>
          <w:szCs w:val="24"/>
        </w:rPr>
        <w:softHyphen/>
        <w:t>дами капитальные вложения в создание новой техники должны быть всегда более выгодными и обеспечивать лучший экономический ре</w:t>
      </w:r>
      <w:r w:rsidRPr="00DD7472">
        <w:rPr>
          <w:sz w:val="24"/>
          <w:szCs w:val="24"/>
        </w:rPr>
        <w:softHyphen/>
        <w:t>зультат, так как согласно объективному закону повышения производи</w:t>
      </w:r>
      <w:r w:rsidRPr="00DD7472">
        <w:rPr>
          <w:sz w:val="24"/>
          <w:szCs w:val="24"/>
        </w:rPr>
        <w:softHyphen/>
        <w:t>тельности труда при внедрении новой техники уменьшаются затраты живого труда на единицу продукции и увеличивается стоимость ове</w:t>
      </w:r>
      <w:r w:rsidRPr="00DD7472">
        <w:rPr>
          <w:sz w:val="24"/>
          <w:szCs w:val="24"/>
        </w:rPr>
        <w:softHyphen/>
        <w:t>ществленного труда (рост амортизации), но при этом общая сумма за</w:t>
      </w:r>
      <w:r w:rsidRPr="00DD7472">
        <w:rPr>
          <w:sz w:val="24"/>
          <w:szCs w:val="24"/>
        </w:rPr>
        <w:softHyphen/>
        <w:t>трат на единицу продукции сокращается.</w:t>
      </w:r>
      <w:proofErr w:type="gramEnd"/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Для промышленных новостроек абсолютная экономическая эффек</w:t>
      </w:r>
      <w:r w:rsidRPr="00DD7472">
        <w:rPr>
          <w:sz w:val="24"/>
          <w:szCs w:val="24"/>
        </w:rPr>
        <w:softHyphen/>
        <w:t>тивность может быть определена как отношение, где в числителе:</w:t>
      </w:r>
    </w:p>
    <w:p w:rsidR="009849BF" w:rsidRPr="00DD7472" w:rsidRDefault="009849BF" w:rsidP="009849BF">
      <w:pPr>
        <w:spacing w:line="240" w:lineRule="auto"/>
        <w:ind w:firstLine="567"/>
        <w:jc w:val="center"/>
        <w:rPr>
          <w:sz w:val="24"/>
          <w:szCs w:val="24"/>
        </w:rPr>
      </w:pPr>
      <w:r w:rsidRPr="00DD7472">
        <w:rPr>
          <w:position w:val="-28"/>
          <w:sz w:val="24"/>
          <w:szCs w:val="24"/>
        </w:rPr>
        <w:object w:dxaOrig="22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95pt;height:33.8pt" o:ole="">
            <v:imagedata r:id="rId4" o:title=""/>
          </v:shape>
          <o:OLEObject Type="Embed" ProgID="Equation.3" ShapeID="_x0000_i1025" DrawAspect="Content" ObjectID="_1455443545" r:id="rId5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где Ц</w:t>
      </w:r>
      <w:proofErr w:type="spellStart"/>
      <w:proofErr w:type="gramStart"/>
      <w:r w:rsidRPr="00DD7472">
        <w:rPr>
          <w:sz w:val="24"/>
          <w:szCs w:val="24"/>
          <w:vertAlign w:val="subscript"/>
          <w:lang w:val="en-US"/>
        </w:rPr>
        <w:t>i</w:t>
      </w:r>
      <w:proofErr w:type="spellEnd"/>
      <w:proofErr w:type="gramEnd"/>
      <w:r w:rsidRPr="00DD7472">
        <w:rPr>
          <w:sz w:val="24"/>
          <w:szCs w:val="24"/>
        </w:rPr>
        <w:t xml:space="preserve">, </w:t>
      </w:r>
      <w:proofErr w:type="spellStart"/>
      <w:r w:rsidRPr="00DD7472">
        <w:rPr>
          <w:sz w:val="24"/>
          <w:szCs w:val="24"/>
          <w:lang w:val="en-US"/>
        </w:rPr>
        <w:t>C</w:t>
      </w:r>
      <w:r w:rsidRPr="00DD7472">
        <w:rPr>
          <w:sz w:val="24"/>
          <w:szCs w:val="24"/>
          <w:vertAlign w:val="subscript"/>
          <w:lang w:val="en-US"/>
        </w:rPr>
        <w:t>i</w:t>
      </w:r>
      <w:proofErr w:type="spellEnd"/>
      <w:r w:rsidRPr="00DD7472">
        <w:rPr>
          <w:sz w:val="24"/>
          <w:szCs w:val="24"/>
          <w:vertAlign w:val="subscript"/>
        </w:rPr>
        <w:t xml:space="preserve"> </w:t>
      </w:r>
      <w:r w:rsidRPr="00DD7472">
        <w:rPr>
          <w:sz w:val="24"/>
          <w:szCs w:val="24"/>
        </w:rPr>
        <w:t xml:space="preserve">– оптовая цена и себестоимость единицы </w:t>
      </w:r>
      <w:proofErr w:type="spellStart"/>
      <w:r w:rsidRPr="00DD7472">
        <w:rPr>
          <w:sz w:val="24"/>
          <w:szCs w:val="24"/>
          <w:vertAlign w:val="subscript"/>
          <w:lang w:val="en-US"/>
        </w:rPr>
        <w:t>i</w:t>
      </w:r>
      <w:proofErr w:type="spellEnd"/>
      <w:r w:rsidRPr="00DD7472">
        <w:rPr>
          <w:sz w:val="24"/>
          <w:szCs w:val="24"/>
        </w:rPr>
        <w:t>-ой номенклатуры продукции;</w:t>
      </w:r>
      <w:r w:rsidRPr="00DD7472">
        <w:rPr>
          <w:b/>
          <w:sz w:val="24"/>
          <w:szCs w:val="24"/>
        </w:rPr>
        <w:t xml:space="preserve"> </w:t>
      </w:r>
      <w:proofErr w:type="spellStart"/>
      <w:r w:rsidRPr="00DD7472">
        <w:rPr>
          <w:sz w:val="24"/>
          <w:szCs w:val="24"/>
          <w:lang w:val="en-US"/>
        </w:rPr>
        <w:t>Q</w:t>
      </w:r>
      <w:r w:rsidRPr="00DD7472">
        <w:rPr>
          <w:sz w:val="24"/>
          <w:szCs w:val="24"/>
          <w:vertAlign w:val="subscript"/>
          <w:lang w:val="en-US"/>
        </w:rPr>
        <w:t>i</w:t>
      </w:r>
      <w:proofErr w:type="spellEnd"/>
      <w:r w:rsidRPr="00DD7472">
        <w:rPr>
          <w:sz w:val="24"/>
          <w:szCs w:val="24"/>
        </w:rPr>
        <w:t xml:space="preserve"> - годовой объем производ</w:t>
      </w:r>
      <w:r w:rsidRPr="00DD7472">
        <w:rPr>
          <w:sz w:val="24"/>
          <w:szCs w:val="24"/>
        </w:rPr>
        <w:softHyphen/>
        <w:t xml:space="preserve">ства </w:t>
      </w:r>
      <w:proofErr w:type="spellStart"/>
      <w:r w:rsidRPr="00DD7472">
        <w:rPr>
          <w:sz w:val="24"/>
          <w:szCs w:val="24"/>
          <w:lang w:val="en-US"/>
        </w:rPr>
        <w:t>i</w:t>
      </w:r>
      <w:proofErr w:type="spellEnd"/>
      <w:r w:rsidRPr="00DD7472">
        <w:rPr>
          <w:sz w:val="24"/>
          <w:szCs w:val="24"/>
        </w:rPr>
        <w:t>-ой  номенклатуры продукции; Н</w:t>
      </w:r>
      <w:proofErr w:type="spellStart"/>
      <w:r w:rsidRPr="00DD7472">
        <w:rPr>
          <w:sz w:val="24"/>
          <w:szCs w:val="24"/>
          <w:vertAlign w:val="subscript"/>
          <w:lang w:val="en-US"/>
        </w:rPr>
        <w:t>i</w:t>
      </w:r>
      <w:proofErr w:type="spellEnd"/>
      <w:r w:rsidRPr="00DD7472">
        <w:rPr>
          <w:sz w:val="24"/>
          <w:szCs w:val="24"/>
        </w:rPr>
        <w:t xml:space="preserve"> - средняя ставка отчислений в бюджет с учетом действующих льгот для    </w:t>
      </w:r>
      <w:proofErr w:type="spellStart"/>
      <w:r w:rsidRPr="00DD7472">
        <w:rPr>
          <w:sz w:val="24"/>
          <w:szCs w:val="24"/>
          <w:lang w:val="en-US"/>
        </w:rPr>
        <w:t>i</w:t>
      </w:r>
      <w:proofErr w:type="spellEnd"/>
      <w:r w:rsidRPr="00DD7472">
        <w:rPr>
          <w:sz w:val="24"/>
          <w:szCs w:val="24"/>
        </w:rPr>
        <w:t xml:space="preserve">-ой номенклатуры продукции в долях единицы; </w:t>
      </w:r>
      <w:r w:rsidRPr="00DD7472">
        <w:rPr>
          <w:i/>
          <w:sz w:val="24"/>
          <w:szCs w:val="24"/>
        </w:rPr>
        <w:t>к -</w:t>
      </w:r>
      <w:r w:rsidRPr="00DD7472">
        <w:rPr>
          <w:sz w:val="24"/>
          <w:szCs w:val="24"/>
        </w:rPr>
        <w:t xml:space="preserve"> количество номенклатурных позиций, а в зна</w:t>
      </w:r>
      <w:r w:rsidRPr="00DD7472">
        <w:rPr>
          <w:sz w:val="24"/>
          <w:szCs w:val="24"/>
        </w:rPr>
        <w:softHyphen/>
        <w:t xml:space="preserve">менателе - сметная стоимость строящегося промышленного объекта </w:t>
      </w:r>
      <w:r w:rsidRPr="00DD7472">
        <w:rPr>
          <w:i/>
          <w:sz w:val="24"/>
          <w:szCs w:val="24"/>
        </w:rPr>
        <w:t>(</w:t>
      </w:r>
      <w:proofErr w:type="spellStart"/>
      <w:r w:rsidRPr="00DD7472">
        <w:rPr>
          <w:sz w:val="24"/>
          <w:szCs w:val="24"/>
        </w:rPr>
        <w:t>КВ</w:t>
      </w:r>
      <w:r w:rsidRPr="00DD7472">
        <w:rPr>
          <w:sz w:val="24"/>
          <w:szCs w:val="24"/>
          <w:vertAlign w:val="subscript"/>
        </w:rPr>
        <w:t>ст</w:t>
      </w:r>
      <w:r w:rsidRPr="00DD7472">
        <w:rPr>
          <w:i/>
          <w:sz w:val="24"/>
          <w:szCs w:val="24"/>
          <w:vertAlign w:val="subscript"/>
        </w:rPr>
        <w:t>р</w:t>
      </w:r>
      <w:proofErr w:type="spellEnd"/>
      <w:proofErr w:type="gramStart"/>
      <w:r w:rsidRPr="00DD7472">
        <w:rPr>
          <w:i/>
          <w:sz w:val="24"/>
          <w:szCs w:val="24"/>
        </w:rPr>
        <w:t xml:space="preserve"> )</w:t>
      </w:r>
      <w:proofErr w:type="gramEnd"/>
      <w:r w:rsidRPr="00DD7472">
        <w:rPr>
          <w:i/>
          <w:sz w:val="24"/>
          <w:szCs w:val="24"/>
        </w:rPr>
        <w:t xml:space="preserve"> с</w:t>
      </w:r>
      <w:r w:rsidRPr="00DD7472">
        <w:rPr>
          <w:sz w:val="24"/>
          <w:szCs w:val="24"/>
        </w:rPr>
        <w:t xml:space="preserve"> учетом стоимости оснащения техникой </w:t>
      </w:r>
      <w:r w:rsidRPr="00DD7472">
        <w:rPr>
          <w:i/>
          <w:sz w:val="24"/>
          <w:szCs w:val="24"/>
        </w:rPr>
        <w:t>(</w:t>
      </w:r>
      <w:proofErr w:type="spellStart"/>
      <w:r w:rsidRPr="00DD7472">
        <w:rPr>
          <w:i/>
          <w:sz w:val="24"/>
          <w:szCs w:val="24"/>
        </w:rPr>
        <w:t>КВ</w:t>
      </w:r>
      <w:r w:rsidRPr="00DD7472">
        <w:rPr>
          <w:i/>
          <w:sz w:val="24"/>
          <w:szCs w:val="24"/>
          <w:vertAlign w:val="subscript"/>
        </w:rPr>
        <w:t>об</w:t>
      </w:r>
      <w:proofErr w:type="spellEnd"/>
      <w:r w:rsidRPr="00DD7472">
        <w:rPr>
          <w:i/>
          <w:sz w:val="24"/>
          <w:szCs w:val="24"/>
        </w:rPr>
        <w:t>)</w:t>
      </w:r>
      <w:r w:rsidRPr="00DD7472">
        <w:rPr>
          <w:sz w:val="24"/>
          <w:szCs w:val="24"/>
        </w:rPr>
        <w:t xml:space="preserve"> и оборотных средств </w:t>
      </w:r>
      <w:r w:rsidRPr="00DD7472">
        <w:rPr>
          <w:i/>
          <w:sz w:val="24"/>
          <w:szCs w:val="24"/>
        </w:rPr>
        <w:t>(</w:t>
      </w:r>
      <w:proofErr w:type="spellStart"/>
      <w:r w:rsidRPr="00DD7472">
        <w:rPr>
          <w:i/>
          <w:sz w:val="24"/>
          <w:szCs w:val="24"/>
        </w:rPr>
        <w:t>КВ</w:t>
      </w:r>
      <w:r w:rsidRPr="00DD7472">
        <w:rPr>
          <w:i/>
          <w:sz w:val="24"/>
          <w:szCs w:val="24"/>
          <w:vertAlign w:val="subscript"/>
        </w:rPr>
        <w:t>ос</w:t>
      </w:r>
      <w:proofErr w:type="spellEnd"/>
      <w:r w:rsidRPr="00DD7472">
        <w:rPr>
          <w:i/>
          <w:sz w:val="24"/>
          <w:szCs w:val="24"/>
        </w:rPr>
        <w:t>),</w:t>
      </w:r>
      <w:r w:rsidRPr="00DD7472">
        <w:rPr>
          <w:sz w:val="24"/>
          <w:szCs w:val="24"/>
        </w:rPr>
        <w:t xml:space="preserve"> т. е. </w:t>
      </w:r>
      <w:r w:rsidRPr="00DD7472">
        <w:rPr>
          <w:i/>
          <w:sz w:val="24"/>
          <w:szCs w:val="24"/>
          <w:lang w:val="en-US"/>
        </w:rPr>
        <w:t>KB</w:t>
      </w:r>
      <w:r w:rsidRPr="00DD7472">
        <w:rPr>
          <w:sz w:val="24"/>
          <w:szCs w:val="24"/>
        </w:rPr>
        <w:t xml:space="preserve"> = </w:t>
      </w:r>
      <w:proofErr w:type="spellStart"/>
      <w:r w:rsidRPr="00DD7472">
        <w:rPr>
          <w:i/>
          <w:sz w:val="24"/>
          <w:szCs w:val="24"/>
        </w:rPr>
        <w:t>КВ</w:t>
      </w:r>
      <w:r w:rsidRPr="00DD7472">
        <w:rPr>
          <w:i/>
          <w:sz w:val="24"/>
          <w:szCs w:val="24"/>
          <w:vertAlign w:val="subscript"/>
        </w:rPr>
        <w:t>стр</w:t>
      </w:r>
      <w:proofErr w:type="spellEnd"/>
      <w:r w:rsidRPr="00DD7472">
        <w:rPr>
          <w:i/>
          <w:sz w:val="24"/>
          <w:szCs w:val="24"/>
        </w:rPr>
        <w:t xml:space="preserve"> + </w:t>
      </w:r>
      <w:proofErr w:type="spellStart"/>
      <w:r w:rsidRPr="00DD7472">
        <w:rPr>
          <w:i/>
          <w:sz w:val="24"/>
          <w:szCs w:val="24"/>
        </w:rPr>
        <w:t>КВ</w:t>
      </w:r>
      <w:r w:rsidRPr="00DD7472">
        <w:rPr>
          <w:i/>
          <w:sz w:val="24"/>
          <w:szCs w:val="24"/>
          <w:vertAlign w:val="subscript"/>
        </w:rPr>
        <w:t>об</w:t>
      </w:r>
      <w:proofErr w:type="spellEnd"/>
      <w:r w:rsidRPr="00DD7472">
        <w:rPr>
          <w:i/>
          <w:sz w:val="24"/>
          <w:szCs w:val="24"/>
        </w:rPr>
        <w:t xml:space="preserve"> + </w:t>
      </w:r>
      <w:proofErr w:type="spellStart"/>
      <w:r w:rsidRPr="00DD7472">
        <w:rPr>
          <w:i/>
          <w:sz w:val="24"/>
          <w:szCs w:val="24"/>
        </w:rPr>
        <w:t>КВ</w:t>
      </w:r>
      <w:r w:rsidRPr="00DD7472">
        <w:rPr>
          <w:i/>
          <w:sz w:val="24"/>
          <w:szCs w:val="24"/>
          <w:vertAlign w:val="subscript"/>
        </w:rPr>
        <w:t>ос</w:t>
      </w:r>
      <w:proofErr w:type="spellEnd"/>
      <w:r w:rsidRPr="00DD7472">
        <w:rPr>
          <w:i/>
          <w:sz w:val="24"/>
          <w:szCs w:val="24"/>
        </w:rPr>
        <w:t>.</w:t>
      </w:r>
      <w:r w:rsidRPr="00DD7472">
        <w:rPr>
          <w:sz w:val="24"/>
          <w:szCs w:val="24"/>
        </w:rPr>
        <w:t xml:space="preserve"> Эффективность капи</w:t>
      </w:r>
      <w:r w:rsidRPr="00DD7472">
        <w:rPr>
          <w:sz w:val="24"/>
          <w:szCs w:val="24"/>
        </w:rPr>
        <w:softHyphen/>
        <w:t>тальных вложений достигается при условии, если расчетный коэффи</w:t>
      </w:r>
      <w:r w:rsidRPr="00DD7472">
        <w:rPr>
          <w:sz w:val="24"/>
          <w:szCs w:val="24"/>
        </w:rPr>
        <w:softHyphen/>
        <w:t xml:space="preserve">циент эффективности </w:t>
      </w:r>
      <w:r w:rsidRPr="00DD7472">
        <w:rPr>
          <w:i/>
          <w:sz w:val="24"/>
          <w:szCs w:val="24"/>
        </w:rPr>
        <w:t>(</w:t>
      </w:r>
      <w:r w:rsidRPr="00DD7472">
        <w:rPr>
          <w:i/>
          <w:sz w:val="24"/>
          <w:szCs w:val="24"/>
          <w:lang w:val="en-US"/>
        </w:rPr>
        <w:t>R</w:t>
      </w:r>
      <w:proofErr w:type="spellStart"/>
      <w:r w:rsidRPr="00DD7472">
        <w:rPr>
          <w:i/>
          <w:sz w:val="24"/>
          <w:szCs w:val="24"/>
          <w:vertAlign w:val="subscript"/>
        </w:rPr>
        <w:t>р</w:t>
      </w:r>
      <w:proofErr w:type="spellEnd"/>
      <w:proofErr w:type="gramStart"/>
      <w:r w:rsidRPr="00DD7472">
        <w:rPr>
          <w:i/>
          <w:sz w:val="24"/>
          <w:szCs w:val="24"/>
        </w:rPr>
        <w:t xml:space="preserve"> )</w:t>
      </w:r>
      <w:proofErr w:type="gramEnd"/>
      <w:r w:rsidRPr="00DD7472">
        <w:rPr>
          <w:sz w:val="24"/>
          <w:szCs w:val="24"/>
        </w:rPr>
        <w:t xml:space="preserve"> не меньше нормативного (</w:t>
      </w:r>
      <w:r w:rsidRPr="00DD7472">
        <w:rPr>
          <w:sz w:val="24"/>
          <w:szCs w:val="24"/>
          <w:lang w:val="en-US"/>
        </w:rPr>
        <w:t>R</w:t>
      </w:r>
      <w:proofErr w:type="spellStart"/>
      <w:r w:rsidRPr="00DD7472">
        <w:rPr>
          <w:sz w:val="24"/>
          <w:szCs w:val="24"/>
          <w:vertAlign w:val="subscript"/>
        </w:rPr>
        <w:t>н</w:t>
      </w:r>
      <w:proofErr w:type="spellEnd"/>
      <w:r w:rsidRPr="00DD7472">
        <w:rPr>
          <w:sz w:val="24"/>
          <w:szCs w:val="24"/>
        </w:rPr>
        <w:t>). При исполь</w:t>
      </w:r>
      <w:r w:rsidRPr="00DD7472">
        <w:rPr>
          <w:sz w:val="24"/>
          <w:szCs w:val="24"/>
        </w:rPr>
        <w:softHyphen/>
        <w:t>зовании собственных средств нормативом является уровень чистой рен</w:t>
      </w:r>
      <w:r w:rsidRPr="00DD7472">
        <w:rPr>
          <w:sz w:val="24"/>
          <w:szCs w:val="24"/>
        </w:rPr>
        <w:softHyphen/>
        <w:t>табельности, а для инвесторов — процентная ставка на капитал.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Расчетный коэффициент эффективности, или обратный показатель окупаемость капитальных вложений, для инвестора определяется го</w:t>
      </w:r>
      <w:r w:rsidRPr="00DD7472">
        <w:rPr>
          <w:sz w:val="24"/>
          <w:szCs w:val="24"/>
        </w:rPr>
        <w:softHyphen/>
        <w:t>дом равновесия, когда суммарная чистая прибыль равна величине воз</w:t>
      </w:r>
      <w:r w:rsidRPr="00DD7472">
        <w:rPr>
          <w:sz w:val="24"/>
          <w:szCs w:val="24"/>
        </w:rPr>
        <w:softHyphen/>
        <w:t>врата авансируемого капитала. Данный метод расчета называется ме</w:t>
      </w:r>
      <w:r w:rsidRPr="00DD7472">
        <w:rPr>
          <w:sz w:val="24"/>
          <w:szCs w:val="24"/>
        </w:rPr>
        <w:softHyphen/>
        <w:t>тодом нарастающего итога чистой прибыли и осуществляется итера</w:t>
      </w:r>
      <w:r w:rsidRPr="00DD7472">
        <w:rPr>
          <w:sz w:val="24"/>
          <w:szCs w:val="24"/>
        </w:rPr>
        <w:softHyphen/>
        <w:t>тивным путем, т. е. путем последовательного приближения суммарной чистой прибыли к сумме возврата кредита. За пределами срока окупа</w:t>
      </w:r>
      <w:r w:rsidRPr="00DD7472">
        <w:rPr>
          <w:sz w:val="24"/>
          <w:szCs w:val="24"/>
        </w:rPr>
        <w:softHyphen/>
        <w:t>емости достигается интегральная эффективность инвестиционного про</w:t>
      </w:r>
      <w:r w:rsidRPr="00DD7472">
        <w:rPr>
          <w:sz w:val="24"/>
          <w:szCs w:val="24"/>
        </w:rPr>
        <w:softHyphen/>
        <w:t>екта.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Стабильность спроса и объема производства позволяют товаропро</w:t>
      </w:r>
      <w:r w:rsidRPr="00DD7472">
        <w:rPr>
          <w:sz w:val="24"/>
          <w:szCs w:val="24"/>
        </w:rPr>
        <w:softHyphen/>
        <w:t>изводителю наращивать интегральную эффективность. Для повыше</w:t>
      </w:r>
      <w:r w:rsidRPr="00DD7472">
        <w:rPr>
          <w:sz w:val="24"/>
          <w:szCs w:val="24"/>
        </w:rPr>
        <w:softHyphen/>
        <w:t>ния абсолютной эффективности капитальных вложений на стадии тех</w:t>
      </w:r>
      <w:r w:rsidRPr="00DD7472">
        <w:rPr>
          <w:sz w:val="24"/>
          <w:szCs w:val="24"/>
        </w:rPr>
        <w:softHyphen/>
        <w:t>нико-экономического обоснования инвестиционного проекта анали</w:t>
      </w:r>
      <w:r w:rsidRPr="00DD7472">
        <w:rPr>
          <w:sz w:val="24"/>
          <w:szCs w:val="24"/>
        </w:rPr>
        <w:softHyphen/>
        <w:t>зируются показатели, влияющие на окупаемость авансированного ка</w:t>
      </w:r>
      <w:r w:rsidRPr="00DD7472">
        <w:rPr>
          <w:sz w:val="24"/>
          <w:szCs w:val="24"/>
        </w:rPr>
        <w:softHyphen/>
        <w:t>питала: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lastRenderedPageBreak/>
        <w:t>• трудоемкость продукции, снижение которой способствует высво</w:t>
      </w:r>
      <w:r w:rsidRPr="00DD7472">
        <w:rPr>
          <w:sz w:val="24"/>
          <w:szCs w:val="24"/>
        </w:rPr>
        <w:softHyphen/>
        <w:t>бождению рабочей силы и экономии на заработной плате основ</w:t>
      </w:r>
      <w:r w:rsidRPr="00DD7472">
        <w:rPr>
          <w:sz w:val="24"/>
          <w:szCs w:val="24"/>
        </w:rPr>
        <w:softHyphen/>
        <w:t>ных производственных рабочих;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материалоемкость продукции, снижение которой способствует вы</w:t>
      </w:r>
      <w:r w:rsidRPr="00DD7472">
        <w:rPr>
          <w:sz w:val="24"/>
          <w:szCs w:val="24"/>
        </w:rPr>
        <w:softHyphen/>
        <w:t>свобождению материальных ресурсов;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продолжительность строительства и его сметная стоимость;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доля авансирования капитальных вложений по годам. Используются и другие показатели, например фондоотдача, длитель</w:t>
      </w:r>
      <w:r w:rsidRPr="00DD7472">
        <w:rPr>
          <w:sz w:val="24"/>
          <w:szCs w:val="24"/>
        </w:rPr>
        <w:softHyphen/>
        <w:t>ность и скорость оборачиваемости оборотных средств и т. п.</w:t>
      </w:r>
    </w:p>
    <w:p w:rsidR="009849BF" w:rsidRPr="00DD7472" w:rsidRDefault="009849BF" w:rsidP="009849BF">
      <w:pPr>
        <w:pStyle w:val="2"/>
        <w:spacing w:before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15.</w:t>
      </w:r>
      <w:bookmarkStart w:id="1" w:name="_Toc515704046"/>
      <w:r w:rsidRPr="00DD7472">
        <w:rPr>
          <w:sz w:val="24"/>
          <w:szCs w:val="24"/>
        </w:rPr>
        <w:t>2 Сравнительная экономическая эффективность капитальных вло</w:t>
      </w:r>
      <w:r w:rsidRPr="00DD7472">
        <w:rPr>
          <w:sz w:val="24"/>
          <w:szCs w:val="24"/>
        </w:rPr>
        <w:softHyphen/>
        <w:t>жений</w:t>
      </w:r>
      <w:bookmarkEnd w:id="1"/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Любое из направлений авансируемых капитальных вложений может быть представлено различными вариантами решения. Наиболее эко</w:t>
      </w:r>
      <w:r w:rsidRPr="00DD7472">
        <w:rPr>
          <w:sz w:val="24"/>
          <w:szCs w:val="24"/>
        </w:rPr>
        <w:softHyphen/>
        <w:t>номичный вариант выбирается на основе сравнительной эффективно</w:t>
      </w:r>
      <w:r w:rsidRPr="00DD7472">
        <w:rPr>
          <w:sz w:val="24"/>
          <w:szCs w:val="24"/>
        </w:rPr>
        <w:softHyphen/>
        <w:t>сти.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Если при одном из вариантов обеспечивается снижение текущих издержек производства (себестоимости), то при равенстве капиталь</w:t>
      </w:r>
      <w:r w:rsidRPr="00DD7472">
        <w:rPr>
          <w:sz w:val="24"/>
          <w:szCs w:val="24"/>
        </w:rPr>
        <w:softHyphen/>
        <w:t>ных вложений он будет наиболее выгодным. При равной себестоимо</w:t>
      </w:r>
      <w:r w:rsidRPr="00DD7472">
        <w:rPr>
          <w:sz w:val="24"/>
          <w:szCs w:val="24"/>
        </w:rPr>
        <w:softHyphen/>
        <w:t>сти эффективным признается вариант, при котором осуществляются меньшие капитальные вложения.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Если варианты отличаются не только капитальными вложениями, но и себестоимостью продукции, то их эффективность определяется с помощью срока окупаемости или коэффициента эффективности.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i/>
          <w:sz w:val="24"/>
          <w:szCs w:val="24"/>
        </w:rPr>
        <w:t>Срок окупаемости -</w:t>
      </w:r>
      <w:r w:rsidRPr="00DD7472">
        <w:rPr>
          <w:sz w:val="24"/>
          <w:szCs w:val="24"/>
        </w:rPr>
        <w:t xml:space="preserve"> это период, в течение которого дополнитель</w:t>
      </w:r>
      <w:r w:rsidRPr="00DD7472">
        <w:rPr>
          <w:sz w:val="24"/>
          <w:szCs w:val="24"/>
        </w:rPr>
        <w:softHyphen/>
        <w:t xml:space="preserve">ные капитальные вложения более капиталоемкого варианта окупаются в результате экономии от снижения себестоимости: </w:t>
      </w:r>
    </w:p>
    <w:p w:rsidR="009849BF" w:rsidRPr="00DD7472" w:rsidRDefault="009849BF" w:rsidP="009849BF">
      <w:pPr>
        <w:spacing w:line="240" w:lineRule="auto"/>
        <w:ind w:firstLine="567"/>
        <w:jc w:val="center"/>
        <w:rPr>
          <w:sz w:val="24"/>
          <w:szCs w:val="24"/>
        </w:rPr>
      </w:pPr>
      <w:r w:rsidRPr="00DD7472">
        <w:rPr>
          <w:position w:val="-14"/>
          <w:sz w:val="24"/>
          <w:szCs w:val="24"/>
        </w:rPr>
        <w:object w:dxaOrig="4459" w:dyaOrig="380">
          <v:shape id="_x0000_i1026" type="#_x0000_t75" style="width:222.9pt;height:18.8pt" o:ole="">
            <v:imagedata r:id="rId6" o:title=""/>
          </v:shape>
          <o:OLEObject Type="Embed" ProgID="Equation.3" ShapeID="_x0000_i1026" DrawAspect="Content" ObjectID="_1455443546" r:id="rId7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 xml:space="preserve">где </w:t>
      </w:r>
      <w:r w:rsidRPr="00DD7472">
        <w:rPr>
          <w:sz w:val="24"/>
          <w:szCs w:val="24"/>
          <w:lang w:val="en-US"/>
        </w:rPr>
        <w:t>KB</w:t>
      </w:r>
      <w:r w:rsidRPr="00DD7472">
        <w:rPr>
          <w:sz w:val="24"/>
          <w:szCs w:val="24"/>
          <w:vertAlign w:val="subscript"/>
        </w:rPr>
        <w:t>1</w:t>
      </w:r>
      <w:r w:rsidRPr="00DD7472">
        <w:rPr>
          <w:sz w:val="24"/>
          <w:szCs w:val="24"/>
        </w:rPr>
        <w:t xml:space="preserve"> и КВ</w:t>
      </w:r>
      <w:proofErr w:type="gramStart"/>
      <w:r w:rsidRPr="00DD7472">
        <w:rPr>
          <w:sz w:val="24"/>
          <w:szCs w:val="24"/>
          <w:vertAlign w:val="subscript"/>
        </w:rPr>
        <w:t>2</w:t>
      </w:r>
      <w:proofErr w:type="gramEnd"/>
      <w:r w:rsidRPr="00DD7472">
        <w:rPr>
          <w:i/>
          <w:sz w:val="24"/>
          <w:szCs w:val="24"/>
        </w:rPr>
        <w:t xml:space="preserve"> – </w:t>
      </w:r>
      <w:r w:rsidRPr="00DD7472">
        <w:rPr>
          <w:sz w:val="24"/>
          <w:szCs w:val="24"/>
        </w:rPr>
        <w:t>капитальные вложения соответственно  по 1-му и 2-му варианту (2-й вариант более капитало</w:t>
      </w:r>
      <w:r w:rsidRPr="00DD7472">
        <w:rPr>
          <w:sz w:val="24"/>
          <w:szCs w:val="24"/>
        </w:rPr>
        <w:softHyphen/>
        <w:t>емкий, т. е. КВ</w:t>
      </w:r>
      <w:r w:rsidRPr="00DD7472">
        <w:rPr>
          <w:sz w:val="24"/>
          <w:szCs w:val="24"/>
          <w:vertAlign w:val="subscript"/>
        </w:rPr>
        <w:t>2</w:t>
      </w:r>
      <w:r w:rsidRPr="00DD7472">
        <w:rPr>
          <w:sz w:val="24"/>
          <w:szCs w:val="24"/>
        </w:rPr>
        <w:t xml:space="preserve"> &gt; </w:t>
      </w:r>
      <w:r w:rsidRPr="00DD7472">
        <w:rPr>
          <w:sz w:val="24"/>
          <w:szCs w:val="24"/>
          <w:lang w:val="en-US"/>
        </w:rPr>
        <w:t>KB</w:t>
      </w:r>
      <w:r w:rsidRPr="00DD7472">
        <w:rPr>
          <w:sz w:val="24"/>
          <w:szCs w:val="24"/>
          <w:vertAlign w:val="subscript"/>
        </w:rPr>
        <w:t>1</w:t>
      </w:r>
      <w:r w:rsidRPr="00DD7472">
        <w:rPr>
          <w:sz w:val="24"/>
          <w:szCs w:val="24"/>
        </w:rPr>
        <w:t xml:space="preserve">), 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С</w:t>
      </w:r>
      <w:proofErr w:type="gramStart"/>
      <w:r w:rsidRPr="00DD7472">
        <w:rPr>
          <w:sz w:val="24"/>
          <w:szCs w:val="24"/>
          <w:vertAlign w:val="subscript"/>
        </w:rPr>
        <w:t>1</w:t>
      </w:r>
      <w:proofErr w:type="gramEnd"/>
      <w:r w:rsidRPr="00DD7472">
        <w:rPr>
          <w:sz w:val="24"/>
          <w:szCs w:val="24"/>
        </w:rPr>
        <w:t xml:space="preserve"> , С</w:t>
      </w:r>
      <w:r w:rsidRPr="00DD7472">
        <w:rPr>
          <w:sz w:val="24"/>
          <w:szCs w:val="24"/>
          <w:vertAlign w:val="subscript"/>
        </w:rPr>
        <w:t>2</w:t>
      </w:r>
      <w:r w:rsidRPr="00DD7472">
        <w:rPr>
          <w:sz w:val="24"/>
          <w:szCs w:val="24"/>
        </w:rPr>
        <w:t xml:space="preserve"> — себестоимость продукции соответ</w:t>
      </w:r>
      <w:r w:rsidRPr="00DD7472">
        <w:rPr>
          <w:sz w:val="24"/>
          <w:szCs w:val="24"/>
        </w:rPr>
        <w:softHyphen/>
        <w:t xml:space="preserve">ственно по 1-му и 2-му варианту; </w:t>
      </w:r>
      <w:r w:rsidRPr="00DD7472">
        <w:rPr>
          <w:sz w:val="24"/>
          <w:szCs w:val="24"/>
          <w:lang w:val="en-US"/>
        </w:rPr>
        <w:t>Q</w:t>
      </w:r>
      <w:r w:rsidRPr="00DD7472">
        <w:rPr>
          <w:sz w:val="24"/>
          <w:szCs w:val="24"/>
          <w:vertAlign w:val="subscript"/>
        </w:rPr>
        <w:t>г</w:t>
      </w:r>
      <w:r w:rsidRPr="00DD7472">
        <w:rPr>
          <w:sz w:val="24"/>
          <w:szCs w:val="24"/>
        </w:rPr>
        <w:t xml:space="preserve"> — годовой объем выпускаемой продукции; 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  <w:lang w:val="en-US"/>
        </w:rPr>
        <w:t>KB</w:t>
      </w:r>
      <w:r w:rsidRPr="00DD7472">
        <w:rPr>
          <w:sz w:val="24"/>
          <w:szCs w:val="24"/>
        </w:rPr>
        <w:t xml:space="preserve"> - дополнительные капитальные вложения для капита</w:t>
      </w:r>
      <w:r w:rsidRPr="00DD7472">
        <w:rPr>
          <w:sz w:val="24"/>
          <w:szCs w:val="24"/>
        </w:rPr>
        <w:softHyphen/>
        <w:t>лоемкого варианта, т. е. К</w:t>
      </w:r>
      <w:r w:rsidRPr="00DD7472">
        <w:rPr>
          <w:sz w:val="24"/>
          <w:szCs w:val="24"/>
          <w:vertAlign w:val="subscript"/>
        </w:rPr>
        <w:t>2</w:t>
      </w:r>
      <w:r w:rsidRPr="00DD7472">
        <w:rPr>
          <w:sz w:val="24"/>
          <w:szCs w:val="24"/>
        </w:rPr>
        <w:t>-К</w:t>
      </w:r>
      <w:r w:rsidRPr="00DD7472">
        <w:rPr>
          <w:sz w:val="24"/>
          <w:szCs w:val="24"/>
          <w:vertAlign w:val="subscript"/>
        </w:rPr>
        <w:t>1</w:t>
      </w:r>
      <w:r w:rsidRPr="00DD7472">
        <w:rPr>
          <w:sz w:val="24"/>
          <w:szCs w:val="24"/>
        </w:rPr>
        <w:t xml:space="preserve">; 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proofErr w:type="spellStart"/>
      <w:r w:rsidRPr="00DD7472">
        <w:rPr>
          <w:sz w:val="24"/>
          <w:szCs w:val="24"/>
        </w:rPr>
        <w:t>Э</w:t>
      </w:r>
      <w:r w:rsidRPr="00DD7472">
        <w:rPr>
          <w:sz w:val="24"/>
          <w:szCs w:val="24"/>
          <w:vertAlign w:val="subscript"/>
        </w:rPr>
        <w:t>г</w:t>
      </w:r>
      <w:proofErr w:type="spellEnd"/>
      <w:r w:rsidRPr="00DD7472">
        <w:rPr>
          <w:sz w:val="24"/>
          <w:szCs w:val="24"/>
        </w:rPr>
        <w:t xml:space="preserve"> - экономия в результате снижения себестоимости единицы продукции, т. е. С</w:t>
      </w:r>
      <w:proofErr w:type="gramStart"/>
      <w:r w:rsidRPr="00DD7472">
        <w:rPr>
          <w:sz w:val="24"/>
          <w:szCs w:val="24"/>
          <w:vertAlign w:val="subscript"/>
        </w:rPr>
        <w:t>1</w:t>
      </w:r>
      <w:proofErr w:type="gramEnd"/>
      <w:r w:rsidRPr="00DD7472">
        <w:rPr>
          <w:sz w:val="24"/>
          <w:szCs w:val="24"/>
        </w:rPr>
        <w:t xml:space="preserve"> — С</w:t>
      </w:r>
      <w:r w:rsidRPr="00DD7472">
        <w:rPr>
          <w:sz w:val="24"/>
          <w:szCs w:val="24"/>
          <w:vertAlign w:val="subscript"/>
        </w:rPr>
        <w:t>2</w:t>
      </w:r>
      <w:r w:rsidRPr="00DD7472">
        <w:rPr>
          <w:sz w:val="24"/>
          <w:szCs w:val="24"/>
        </w:rPr>
        <w:t>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i/>
          <w:sz w:val="24"/>
          <w:szCs w:val="24"/>
        </w:rPr>
        <w:t>Коэффициент эффективности -</w:t>
      </w:r>
      <w:r w:rsidRPr="00DD7472">
        <w:rPr>
          <w:sz w:val="24"/>
          <w:szCs w:val="24"/>
        </w:rPr>
        <w:t xml:space="preserve"> показатель, характеризующий эко</w:t>
      </w:r>
      <w:r w:rsidRPr="00DD7472">
        <w:rPr>
          <w:sz w:val="24"/>
          <w:szCs w:val="24"/>
        </w:rPr>
        <w:softHyphen/>
        <w:t>номию, приходящуюся на 1 тенге дополнительных капитальных вложе</w:t>
      </w:r>
      <w:r w:rsidRPr="00DD7472">
        <w:rPr>
          <w:sz w:val="24"/>
          <w:szCs w:val="24"/>
        </w:rPr>
        <w:softHyphen/>
        <w:t xml:space="preserve">ний: </w:t>
      </w:r>
    </w:p>
    <w:p w:rsidR="009849BF" w:rsidRPr="00DD7472" w:rsidRDefault="009849BF" w:rsidP="009849BF">
      <w:pPr>
        <w:spacing w:line="240" w:lineRule="auto"/>
        <w:ind w:firstLine="567"/>
        <w:jc w:val="center"/>
        <w:rPr>
          <w:sz w:val="24"/>
          <w:szCs w:val="24"/>
        </w:rPr>
      </w:pPr>
      <w:r w:rsidRPr="00DD7472">
        <w:rPr>
          <w:position w:val="-14"/>
          <w:sz w:val="24"/>
          <w:szCs w:val="24"/>
        </w:rPr>
        <w:object w:dxaOrig="4320" w:dyaOrig="380">
          <v:shape id="_x0000_i1027" type="#_x0000_t75" style="width:3in;height:18.8pt" o:ole="">
            <v:imagedata r:id="rId8" o:title=""/>
          </v:shape>
          <o:OLEObject Type="Embed" ProgID="Equation.3" ShapeID="_x0000_i1027" DrawAspect="Content" ObjectID="_1455443547" r:id="rId9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Капиталоемкий вари</w:t>
      </w:r>
      <w:r w:rsidRPr="00DD7472">
        <w:rPr>
          <w:sz w:val="24"/>
          <w:szCs w:val="24"/>
        </w:rPr>
        <w:softHyphen/>
        <w:t>ант (КВ</w:t>
      </w:r>
      <w:r w:rsidRPr="00DD7472">
        <w:rPr>
          <w:sz w:val="24"/>
          <w:szCs w:val="24"/>
          <w:vertAlign w:val="subscript"/>
        </w:rPr>
        <w:t>2</w:t>
      </w:r>
      <w:r w:rsidRPr="00DD7472">
        <w:rPr>
          <w:sz w:val="24"/>
          <w:szCs w:val="24"/>
        </w:rPr>
        <w:t>) считается более выгодным при условии, если Е</w:t>
      </w:r>
      <w:r w:rsidRPr="00DD7472">
        <w:rPr>
          <w:sz w:val="24"/>
          <w:szCs w:val="24"/>
          <w:vertAlign w:val="subscript"/>
        </w:rPr>
        <w:t>р</w:t>
      </w:r>
      <w:r w:rsidRPr="00DD7472">
        <w:rPr>
          <w:sz w:val="24"/>
          <w:szCs w:val="24"/>
        </w:rPr>
        <w:t xml:space="preserve"> &gt; </w:t>
      </w:r>
      <w:proofErr w:type="spellStart"/>
      <w:r w:rsidRPr="00DD7472">
        <w:rPr>
          <w:sz w:val="24"/>
          <w:szCs w:val="24"/>
        </w:rPr>
        <w:t>Е</w:t>
      </w:r>
      <w:r w:rsidRPr="00DD7472">
        <w:rPr>
          <w:sz w:val="24"/>
          <w:szCs w:val="24"/>
          <w:vertAlign w:val="subscript"/>
        </w:rPr>
        <w:t>н</w:t>
      </w:r>
      <w:proofErr w:type="spellEnd"/>
      <w:r w:rsidRPr="00DD7472">
        <w:rPr>
          <w:sz w:val="24"/>
          <w:szCs w:val="24"/>
        </w:rPr>
        <w:t xml:space="preserve"> или </w:t>
      </w:r>
      <w:proofErr w:type="spellStart"/>
      <w:proofErr w:type="gramStart"/>
      <w:r w:rsidRPr="00DD7472">
        <w:rPr>
          <w:sz w:val="24"/>
          <w:szCs w:val="24"/>
        </w:rPr>
        <w:t>Т</w:t>
      </w:r>
      <w:r w:rsidRPr="00DD7472">
        <w:rPr>
          <w:sz w:val="24"/>
          <w:szCs w:val="24"/>
          <w:vertAlign w:val="subscript"/>
        </w:rPr>
        <w:t>р</w:t>
      </w:r>
      <w:proofErr w:type="spellEnd"/>
      <w:proofErr w:type="gramEnd"/>
      <w:r w:rsidRPr="00DD7472">
        <w:rPr>
          <w:sz w:val="24"/>
          <w:szCs w:val="24"/>
        </w:rPr>
        <w:t xml:space="preserve"> &lt; </w:t>
      </w:r>
      <w:proofErr w:type="spellStart"/>
      <w:r w:rsidRPr="00DD7472">
        <w:rPr>
          <w:sz w:val="24"/>
          <w:szCs w:val="24"/>
        </w:rPr>
        <w:t>Т</w:t>
      </w:r>
      <w:r w:rsidRPr="00DD7472">
        <w:rPr>
          <w:sz w:val="24"/>
          <w:szCs w:val="24"/>
          <w:vertAlign w:val="subscript"/>
        </w:rPr>
        <w:t>н</w:t>
      </w:r>
      <w:proofErr w:type="spellEnd"/>
      <w:r w:rsidRPr="00DD7472">
        <w:rPr>
          <w:sz w:val="24"/>
          <w:szCs w:val="24"/>
        </w:rPr>
        <w:t>. Если это условие не соблюдается, наиболее экономичным ва</w:t>
      </w:r>
      <w:r w:rsidRPr="00DD7472">
        <w:rPr>
          <w:sz w:val="24"/>
          <w:szCs w:val="24"/>
        </w:rPr>
        <w:softHyphen/>
        <w:t>риантом является 1-й вариант.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Сравнительная экономическая эффективность капитальных вложе</w:t>
      </w:r>
      <w:r w:rsidRPr="00DD7472">
        <w:rPr>
          <w:sz w:val="24"/>
          <w:szCs w:val="24"/>
        </w:rPr>
        <w:softHyphen/>
        <w:t>ний должна рассчитываться с учетом сопоставимости объемов произ</w:t>
      </w:r>
      <w:r w:rsidRPr="00DD7472">
        <w:rPr>
          <w:sz w:val="24"/>
          <w:szCs w:val="24"/>
        </w:rPr>
        <w:softHyphen/>
        <w:t>водства. В противном случае в расчете будет допущена серьезная ошибка. При несопоставимости объемов производства приведение расчета в со</w:t>
      </w:r>
      <w:r w:rsidRPr="00DD7472">
        <w:rPr>
          <w:sz w:val="24"/>
          <w:szCs w:val="24"/>
        </w:rPr>
        <w:softHyphen/>
        <w:t>поставимый вид может быть осуществлено путем приведения капиталь</w:t>
      </w:r>
      <w:r w:rsidRPr="00DD7472">
        <w:rPr>
          <w:sz w:val="24"/>
          <w:szCs w:val="24"/>
        </w:rPr>
        <w:softHyphen/>
        <w:t>ных вложений и текущих издержек производства на единицу произ</w:t>
      </w:r>
      <w:r w:rsidRPr="00DD7472">
        <w:rPr>
          <w:sz w:val="24"/>
          <w:szCs w:val="24"/>
        </w:rPr>
        <w:softHyphen/>
        <w:t xml:space="preserve">водства: </w:t>
      </w:r>
    </w:p>
    <w:p w:rsidR="009849BF" w:rsidRPr="00DD7472" w:rsidRDefault="009849BF" w:rsidP="009849BF">
      <w:pPr>
        <w:spacing w:line="240" w:lineRule="auto"/>
        <w:ind w:firstLine="567"/>
        <w:jc w:val="center"/>
        <w:rPr>
          <w:sz w:val="24"/>
          <w:szCs w:val="24"/>
        </w:rPr>
      </w:pPr>
      <w:r w:rsidRPr="00DD7472">
        <w:rPr>
          <w:position w:val="-14"/>
          <w:sz w:val="24"/>
          <w:szCs w:val="24"/>
        </w:rPr>
        <w:object w:dxaOrig="4220" w:dyaOrig="380">
          <v:shape id="_x0000_i1028" type="#_x0000_t75" style="width:211pt;height:18.8pt" o:ole="">
            <v:imagedata r:id="rId10" o:title=""/>
          </v:shape>
          <o:OLEObject Type="Embed" ProgID="Equation.3" ShapeID="_x0000_i1028" DrawAspect="Content" ObjectID="_1455443548" r:id="rId11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При большом количестве вариантов наиболее целесообразно выби</w:t>
      </w:r>
      <w:r w:rsidRPr="00DD7472">
        <w:rPr>
          <w:sz w:val="24"/>
          <w:szCs w:val="24"/>
        </w:rPr>
        <w:softHyphen/>
        <w:t>рать по приведенным затратам:</w:t>
      </w:r>
    </w:p>
    <w:p w:rsidR="009849BF" w:rsidRPr="00DD7472" w:rsidRDefault="009849BF" w:rsidP="009849BF">
      <w:pPr>
        <w:spacing w:line="240" w:lineRule="auto"/>
        <w:ind w:firstLine="567"/>
        <w:jc w:val="center"/>
        <w:rPr>
          <w:sz w:val="24"/>
          <w:szCs w:val="24"/>
        </w:rPr>
      </w:pPr>
      <w:r w:rsidRPr="00DD7472">
        <w:rPr>
          <w:position w:val="-12"/>
          <w:sz w:val="24"/>
          <w:szCs w:val="24"/>
        </w:rPr>
        <w:object w:dxaOrig="3820" w:dyaOrig="360">
          <v:shape id="_x0000_i1029" type="#_x0000_t75" style="width:190.95pt;height:18.15pt" o:ole="">
            <v:imagedata r:id="rId12" o:title=""/>
          </v:shape>
          <o:OLEObject Type="Embed" ProgID="Equation.3" ShapeID="_x0000_i1029" DrawAspect="Content" ObjectID="_1455443549" r:id="rId13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Наиболее экономичным считается тот вариант, при котором обес</w:t>
      </w:r>
      <w:r w:rsidRPr="00DD7472">
        <w:rPr>
          <w:sz w:val="24"/>
          <w:szCs w:val="24"/>
        </w:rPr>
        <w:softHyphen/>
        <w:t>печивается минимальная величина приведенных затрат.</w:t>
      </w:r>
    </w:p>
    <w:p w:rsidR="009849BF" w:rsidRPr="00DD7472" w:rsidRDefault="009849BF" w:rsidP="009849BF">
      <w:pPr>
        <w:pStyle w:val="2"/>
        <w:spacing w:before="0"/>
        <w:ind w:firstLine="567"/>
        <w:jc w:val="both"/>
        <w:rPr>
          <w:sz w:val="24"/>
          <w:szCs w:val="24"/>
        </w:rPr>
      </w:pPr>
      <w:bookmarkStart w:id="2" w:name="_Toc515704047"/>
      <w:r>
        <w:rPr>
          <w:sz w:val="24"/>
          <w:szCs w:val="24"/>
        </w:rPr>
        <w:t>15.</w:t>
      </w:r>
      <w:r w:rsidRPr="00DD7472">
        <w:rPr>
          <w:sz w:val="24"/>
          <w:szCs w:val="24"/>
        </w:rPr>
        <w:t>3 Экономическая эффективность повышения качества  продукции</w:t>
      </w:r>
      <w:bookmarkEnd w:id="2"/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Под качеством промышленной продукции понимается совокупность технико-производственных свой</w:t>
      </w:r>
      <w:proofErr w:type="gramStart"/>
      <w:r w:rsidRPr="00DD7472">
        <w:rPr>
          <w:sz w:val="24"/>
          <w:szCs w:val="24"/>
        </w:rPr>
        <w:t>ств пр</w:t>
      </w:r>
      <w:proofErr w:type="gramEnd"/>
      <w:r w:rsidRPr="00DD7472">
        <w:rPr>
          <w:sz w:val="24"/>
          <w:szCs w:val="24"/>
        </w:rPr>
        <w:t>омышленной продукции, кото</w:t>
      </w:r>
      <w:r w:rsidRPr="00DD7472">
        <w:rPr>
          <w:sz w:val="24"/>
          <w:szCs w:val="24"/>
        </w:rPr>
        <w:softHyphen/>
        <w:t xml:space="preserve">рые должны удовлетворять </w:t>
      </w:r>
      <w:r w:rsidRPr="00DD7472">
        <w:rPr>
          <w:sz w:val="24"/>
          <w:szCs w:val="24"/>
        </w:rPr>
        <w:lastRenderedPageBreak/>
        <w:t>производственные потребности в соответ</w:t>
      </w:r>
      <w:r w:rsidRPr="00DD7472">
        <w:rPr>
          <w:sz w:val="24"/>
          <w:szCs w:val="24"/>
        </w:rPr>
        <w:softHyphen/>
        <w:t>ствии с ее назначением.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Экономическая эффективность повышения качества промышлен</w:t>
      </w:r>
      <w:r w:rsidRPr="00DD7472">
        <w:rPr>
          <w:sz w:val="24"/>
          <w:szCs w:val="24"/>
        </w:rPr>
        <w:softHyphen/>
        <w:t>ной продукции оценивается для каждой сферы производственного ис</w:t>
      </w:r>
      <w:r w:rsidRPr="00DD7472">
        <w:rPr>
          <w:sz w:val="24"/>
          <w:szCs w:val="24"/>
        </w:rPr>
        <w:softHyphen/>
        <w:t>пользования. Суммарная экономическая эффективность рассчитыва</w:t>
      </w:r>
      <w:r w:rsidRPr="00DD7472">
        <w:rPr>
          <w:sz w:val="24"/>
          <w:szCs w:val="24"/>
        </w:rPr>
        <w:softHyphen/>
        <w:t xml:space="preserve">ется как сумма частных эффектов по всем сферам </w:t>
      </w:r>
      <w:r w:rsidRPr="00DD7472">
        <w:rPr>
          <w:i/>
          <w:sz w:val="24"/>
          <w:szCs w:val="24"/>
        </w:rPr>
        <w:t>(Э</w:t>
      </w:r>
      <w:proofErr w:type="spellStart"/>
      <w:r w:rsidRPr="00DD7472">
        <w:rPr>
          <w:i/>
          <w:sz w:val="24"/>
          <w:szCs w:val="24"/>
          <w:vertAlign w:val="subscript"/>
          <w:lang w:val="en-US"/>
        </w:rPr>
        <w:t>i</w:t>
      </w:r>
      <w:proofErr w:type="spellEnd"/>
      <w:proofErr w:type="gramStart"/>
      <w:r w:rsidRPr="00DD7472">
        <w:rPr>
          <w:i/>
          <w:sz w:val="24"/>
          <w:szCs w:val="24"/>
          <w:vertAlign w:val="subscript"/>
        </w:rPr>
        <w:t xml:space="preserve"> </w:t>
      </w:r>
      <w:r w:rsidRPr="00DD7472">
        <w:rPr>
          <w:i/>
          <w:sz w:val="24"/>
          <w:szCs w:val="24"/>
        </w:rPr>
        <w:t>)</w:t>
      </w:r>
      <w:proofErr w:type="gramEnd"/>
      <w:r w:rsidRPr="00DD7472">
        <w:rPr>
          <w:i/>
          <w:sz w:val="24"/>
          <w:szCs w:val="24"/>
        </w:rPr>
        <w:t xml:space="preserve">             </w:t>
      </w:r>
      <w:r w:rsidRPr="00DD7472">
        <w:rPr>
          <w:sz w:val="24"/>
          <w:szCs w:val="24"/>
        </w:rPr>
        <w:t xml:space="preserve"> </w:t>
      </w:r>
      <w:r w:rsidRPr="00DD7472">
        <w:rPr>
          <w:position w:val="-28"/>
          <w:sz w:val="24"/>
          <w:szCs w:val="24"/>
        </w:rPr>
        <w:object w:dxaOrig="1240" w:dyaOrig="680">
          <v:shape id="_x0000_i1030" type="#_x0000_t75" style="width:62pt;height:34.45pt" o:ole="">
            <v:imagedata r:id="rId14" o:title=""/>
          </v:shape>
          <o:OLEObject Type="Embed" ProgID="Equation.3" ShapeID="_x0000_i1030" DrawAspect="Content" ObjectID="_1455443550" r:id="rId15"/>
        </w:object>
      </w:r>
    </w:p>
    <w:p w:rsidR="009849BF" w:rsidRPr="00DD7472" w:rsidRDefault="009849BF" w:rsidP="009849BF">
      <w:pPr>
        <w:pStyle w:val="2"/>
        <w:spacing w:before="0"/>
        <w:ind w:firstLine="567"/>
        <w:jc w:val="both"/>
        <w:rPr>
          <w:sz w:val="24"/>
          <w:szCs w:val="24"/>
        </w:rPr>
      </w:pPr>
      <w:bookmarkStart w:id="3" w:name="_Toc515704048"/>
      <w:r>
        <w:rPr>
          <w:sz w:val="24"/>
          <w:szCs w:val="24"/>
        </w:rPr>
        <w:t>15.4</w:t>
      </w:r>
      <w:r w:rsidRPr="00DD7472">
        <w:rPr>
          <w:sz w:val="24"/>
          <w:szCs w:val="24"/>
        </w:rPr>
        <w:t xml:space="preserve"> Фактор времени </w:t>
      </w:r>
      <w:r>
        <w:rPr>
          <w:sz w:val="24"/>
          <w:szCs w:val="24"/>
        </w:rPr>
        <w:t xml:space="preserve">(дисконта) </w:t>
      </w:r>
      <w:r w:rsidRPr="00DD7472">
        <w:rPr>
          <w:sz w:val="24"/>
          <w:szCs w:val="24"/>
        </w:rPr>
        <w:t xml:space="preserve">в расчетах эффективности </w:t>
      </w:r>
      <w:bookmarkEnd w:id="3"/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Отсутствие сопоставимости неравноценных денежных средств, аван</w:t>
      </w:r>
      <w:r w:rsidRPr="00DD7472">
        <w:rPr>
          <w:sz w:val="24"/>
          <w:szCs w:val="24"/>
        </w:rPr>
        <w:softHyphen/>
        <w:t>сированных в разные временные периоды, — серьезный недостаток при использовании простейших методов расчета эффективности капиталь</w:t>
      </w:r>
      <w:r w:rsidRPr="00DD7472">
        <w:rPr>
          <w:sz w:val="24"/>
          <w:szCs w:val="24"/>
        </w:rPr>
        <w:softHyphen/>
        <w:t>ных вложений. Фактор времени необходимо учитывать, поскольку единовременные затраты осуществляются по годам, в течение ряда лет, а текущие затраты и конечные результаты хозяйственной деятельности промышленного предприятия существенно изменяются по годам эксплу</w:t>
      </w:r>
      <w:r w:rsidRPr="00DD7472">
        <w:rPr>
          <w:sz w:val="24"/>
          <w:szCs w:val="24"/>
        </w:rPr>
        <w:softHyphen/>
        <w:t>атации предприятия в результате капитальных вложений.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Текущие издержки в отличие от капитальных вложений постоянно находятся в движении и зависят от времени оборота. При равноценно</w:t>
      </w:r>
      <w:r w:rsidRPr="00DD7472">
        <w:rPr>
          <w:sz w:val="24"/>
          <w:szCs w:val="24"/>
        </w:rPr>
        <w:softHyphen/>
        <w:t>сти продолжительности осуществления капитальных вложений и теку</w:t>
      </w:r>
      <w:r w:rsidRPr="00DD7472">
        <w:rPr>
          <w:sz w:val="24"/>
          <w:szCs w:val="24"/>
        </w:rPr>
        <w:softHyphen/>
        <w:t>щих затрат сопоставлять их необязательно, так как в этом случае пред</w:t>
      </w:r>
      <w:r w:rsidRPr="00DD7472">
        <w:rPr>
          <w:sz w:val="24"/>
          <w:szCs w:val="24"/>
        </w:rPr>
        <w:softHyphen/>
        <w:t>почтение отдается тому варианту, при котором затраты будут наимень</w:t>
      </w:r>
      <w:r w:rsidRPr="00DD7472">
        <w:rPr>
          <w:sz w:val="24"/>
          <w:szCs w:val="24"/>
        </w:rPr>
        <w:softHyphen/>
        <w:t>шими. Фактически единовременные затраты различаются не только ве</w:t>
      </w:r>
      <w:r w:rsidRPr="00DD7472">
        <w:rPr>
          <w:sz w:val="24"/>
          <w:szCs w:val="24"/>
        </w:rPr>
        <w:softHyphen/>
        <w:t>личиной, но и структурой их распределения по годам авансирования. Текущие затраты осуществляются постоянно в процессе производства. Различная временная характеристика этих затрат не позволяет оценить эффективность капитальных вложений путем суммирования, поэтому необходимо рассмотреть некоторые особенности единовременных и те</w:t>
      </w:r>
      <w:r w:rsidRPr="00DD7472">
        <w:rPr>
          <w:sz w:val="24"/>
          <w:szCs w:val="24"/>
        </w:rPr>
        <w:softHyphen/>
        <w:t>кущих затрат во временном аспекте.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Текущие затраты отражают расход живого и прошлого труда за один производственный цикл. В результате авансирования капитальных вло</w:t>
      </w:r>
      <w:r w:rsidRPr="00DD7472">
        <w:rPr>
          <w:sz w:val="24"/>
          <w:szCs w:val="24"/>
        </w:rPr>
        <w:softHyphen/>
        <w:t>жений в основном создаются средства труда, которые сохраняют свою натуральную форму. Они полностью участвуют в создании готовой про</w:t>
      </w:r>
      <w:r w:rsidRPr="00DD7472">
        <w:rPr>
          <w:sz w:val="24"/>
          <w:szCs w:val="24"/>
        </w:rPr>
        <w:softHyphen/>
        <w:t>дукции и частично через амортизационные отчисления в формирова</w:t>
      </w:r>
      <w:r w:rsidRPr="00DD7472">
        <w:rPr>
          <w:sz w:val="24"/>
          <w:szCs w:val="24"/>
        </w:rPr>
        <w:softHyphen/>
        <w:t>нии ее стоимости. Следовательно, при выборе наиболее выгодного ва</w:t>
      </w:r>
      <w:r w:rsidRPr="00DD7472">
        <w:rPr>
          <w:sz w:val="24"/>
          <w:szCs w:val="24"/>
        </w:rPr>
        <w:softHyphen/>
        <w:t>рианта осуществления единовременных затрат текущие издержки можно признать величиной, существенно не изменяющейся, в то время как капитальные затраты отличаются по вариантам, а внутри вариантов — структурой распределения по годам авансирования. Например, при дол</w:t>
      </w:r>
      <w:r w:rsidRPr="00DD7472">
        <w:rPr>
          <w:sz w:val="24"/>
          <w:szCs w:val="24"/>
        </w:rPr>
        <w:softHyphen/>
        <w:t>госрочном кредите, связанном с авансированием строительства заво</w:t>
      </w:r>
      <w:r w:rsidRPr="00DD7472">
        <w:rPr>
          <w:sz w:val="24"/>
          <w:szCs w:val="24"/>
        </w:rPr>
        <w:softHyphen/>
        <w:t>да, капитальные вложения материализуются, т. е. превращаются в сред</w:t>
      </w:r>
      <w:r w:rsidRPr="00DD7472">
        <w:rPr>
          <w:sz w:val="24"/>
          <w:szCs w:val="24"/>
        </w:rPr>
        <w:softHyphen/>
        <w:t>ства производства. На протяжении строительства промышленного пред</w:t>
      </w:r>
      <w:r w:rsidRPr="00DD7472">
        <w:rPr>
          <w:sz w:val="24"/>
          <w:szCs w:val="24"/>
        </w:rPr>
        <w:softHyphen/>
        <w:t>приятия, т. е. с момента начала авансирования и до полного освоения проектной производственной мощности, капитальные вложения в зда</w:t>
      </w:r>
      <w:r w:rsidRPr="00DD7472">
        <w:rPr>
          <w:sz w:val="24"/>
          <w:szCs w:val="24"/>
        </w:rPr>
        <w:softHyphen/>
        <w:t>ния, сооружения, рабочие машины и оборудование не дают полной отдачи. Между тем они могли бы быть использованы, как депозитные вклады или осуществлены в другие сферы хозяйственной деятельно</w:t>
      </w:r>
      <w:r w:rsidRPr="00DD7472">
        <w:rPr>
          <w:sz w:val="24"/>
          <w:szCs w:val="24"/>
        </w:rPr>
        <w:softHyphen/>
        <w:t>сти, где им обеспечена ежегодная отдача в размере установленной про</w:t>
      </w:r>
      <w:r w:rsidRPr="00DD7472">
        <w:rPr>
          <w:sz w:val="24"/>
          <w:szCs w:val="24"/>
        </w:rPr>
        <w:softHyphen/>
        <w:t>ектной ставки на капитал. Поэтому для более объективной оценки эф</w:t>
      </w:r>
      <w:r w:rsidRPr="00DD7472">
        <w:rPr>
          <w:sz w:val="24"/>
          <w:szCs w:val="24"/>
        </w:rPr>
        <w:softHyphen/>
        <w:t>фективности капитальных вложений все основные показатели, связан</w:t>
      </w:r>
      <w:r w:rsidRPr="00DD7472">
        <w:rPr>
          <w:sz w:val="24"/>
          <w:szCs w:val="24"/>
        </w:rPr>
        <w:softHyphen/>
        <w:t>ные с осуществлением долгосрочного кредита, должны быть пересчи</w:t>
      </w:r>
      <w:r w:rsidRPr="00DD7472">
        <w:rPr>
          <w:sz w:val="24"/>
          <w:szCs w:val="24"/>
        </w:rPr>
        <w:softHyphen/>
        <w:t>таны с учетом снижения ценности денежных ресурсов.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Потеря отдачи может быть представлена как убыток. Убыток увели</w:t>
      </w:r>
      <w:r w:rsidRPr="00DD7472">
        <w:rPr>
          <w:sz w:val="24"/>
          <w:szCs w:val="24"/>
        </w:rPr>
        <w:softHyphen/>
        <w:t>чивается по мере того, как возрастает период замораживания, а в струк</w:t>
      </w:r>
      <w:r w:rsidRPr="00DD7472">
        <w:rPr>
          <w:sz w:val="24"/>
          <w:szCs w:val="24"/>
        </w:rPr>
        <w:softHyphen/>
        <w:t>туре авансируемого капитала повышается доля единовременных затрат, приходящихся на первый год. Следовательно, капитальные вложения должны рассчитываться не по фактической стоимости материализо</w:t>
      </w:r>
      <w:r w:rsidRPr="00DD7472">
        <w:rPr>
          <w:sz w:val="24"/>
          <w:szCs w:val="24"/>
        </w:rPr>
        <w:softHyphen/>
        <w:t xml:space="preserve">ванных единовременных затрат, а с учетом потерь или убытия. Тогда приведенные капитальные вложения, материализованные в первый год, можно записать как: </w:t>
      </w:r>
      <w:r w:rsidRPr="00DD7472">
        <w:rPr>
          <w:position w:val="-14"/>
          <w:sz w:val="24"/>
          <w:szCs w:val="24"/>
        </w:rPr>
        <w:object w:dxaOrig="2060" w:dyaOrig="380">
          <v:shape id="_x0000_i1031" type="#_x0000_t75" style="width:103.3pt;height:18.8pt" o:ole="">
            <v:imagedata r:id="rId16" o:title=""/>
          </v:shape>
          <o:OLEObject Type="Embed" ProgID="Equation.3" ShapeID="_x0000_i1031" DrawAspect="Content" ObjectID="_1455443551" r:id="rId17"/>
        </w:object>
      </w:r>
      <w:r w:rsidRPr="00DD7472">
        <w:rPr>
          <w:i/>
          <w:sz w:val="24"/>
          <w:szCs w:val="24"/>
        </w:rPr>
        <w:t>,</w:t>
      </w:r>
      <w:r w:rsidRPr="00DD7472">
        <w:rPr>
          <w:sz w:val="24"/>
          <w:szCs w:val="24"/>
        </w:rPr>
        <w:t xml:space="preserve"> где </w:t>
      </w:r>
      <w:r w:rsidRPr="00DD7472">
        <w:rPr>
          <w:sz w:val="24"/>
          <w:szCs w:val="24"/>
        </w:rPr>
        <w:sym w:font="Symbol" w:char="F061"/>
      </w:r>
      <w:r w:rsidRPr="00DD7472">
        <w:rPr>
          <w:sz w:val="24"/>
          <w:szCs w:val="24"/>
        </w:rPr>
        <w:t>, - доля авансирован</w:t>
      </w:r>
      <w:r w:rsidRPr="00DD7472">
        <w:rPr>
          <w:sz w:val="24"/>
          <w:szCs w:val="24"/>
        </w:rPr>
        <w:softHyphen/>
        <w:t>ного капитала, приходящаяся на первый год.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lastRenderedPageBreak/>
        <w:t xml:space="preserve">На второй год потери от капитальных вложений, осуществленных в первом году, увеличатся на </w:t>
      </w:r>
      <w:r w:rsidRPr="00DD7472">
        <w:rPr>
          <w:sz w:val="24"/>
          <w:szCs w:val="24"/>
          <w:lang w:val="en-US"/>
        </w:rPr>
        <w:t>KB</w:t>
      </w:r>
      <w:r w:rsidRPr="00DD7472">
        <w:rPr>
          <w:sz w:val="24"/>
          <w:szCs w:val="24"/>
        </w:rPr>
        <w:t xml:space="preserve"> </w:t>
      </w:r>
      <w:r w:rsidRPr="00DD7472">
        <w:rPr>
          <w:sz w:val="24"/>
          <w:szCs w:val="24"/>
        </w:rPr>
        <w:sym w:font="Symbol" w:char="F061"/>
      </w:r>
      <w:r w:rsidRPr="00DD7472">
        <w:rPr>
          <w:sz w:val="24"/>
          <w:szCs w:val="24"/>
        </w:rPr>
        <w:t xml:space="preserve"> </w:t>
      </w:r>
      <w:r w:rsidRPr="00DD7472">
        <w:rPr>
          <w:sz w:val="24"/>
          <w:szCs w:val="24"/>
          <w:lang w:val="en-US"/>
        </w:rPr>
        <w:t>E</w:t>
      </w:r>
      <w:r w:rsidRPr="00DD7472">
        <w:rPr>
          <w:sz w:val="24"/>
          <w:szCs w:val="24"/>
        </w:rPr>
        <w:t xml:space="preserve"> и составят:</w:t>
      </w:r>
    </w:p>
    <w:p w:rsidR="009849BF" w:rsidRPr="00DD7472" w:rsidRDefault="009849BF" w:rsidP="009849BF">
      <w:pPr>
        <w:spacing w:line="240" w:lineRule="auto"/>
        <w:ind w:firstLine="567"/>
        <w:jc w:val="center"/>
        <w:rPr>
          <w:sz w:val="24"/>
          <w:szCs w:val="24"/>
        </w:rPr>
      </w:pPr>
      <w:r w:rsidRPr="00DD7472">
        <w:rPr>
          <w:position w:val="-14"/>
          <w:sz w:val="24"/>
          <w:szCs w:val="24"/>
        </w:rPr>
        <w:object w:dxaOrig="2160" w:dyaOrig="400">
          <v:shape id="_x0000_i1032" type="#_x0000_t75" style="width:108.3pt;height:20.05pt" o:ole="">
            <v:imagedata r:id="rId18" o:title=""/>
          </v:shape>
          <o:OLEObject Type="Embed" ProgID="Equation.3" ShapeID="_x0000_i1032" DrawAspect="Content" ObjectID="_1455443552" r:id="rId19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Дополнительно возникнут потери от капитальных вложений, осу</w:t>
      </w:r>
      <w:r w:rsidRPr="00DD7472">
        <w:rPr>
          <w:sz w:val="24"/>
          <w:szCs w:val="24"/>
        </w:rPr>
        <w:softHyphen/>
        <w:t>ществленных во второй год авансирования:</w:t>
      </w:r>
    </w:p>
    <w:p w:rsidR="009849BF" w:rsidRPr="00DD7472" w:rsidRDefault="009849BF" w:rsidP="009849BF">
      <w:pPr>
        <w:spacing w:line="240" w:lineRule="auto"/>
        <w:ind w:firstLine="567"/>
        <w:jc w:val="center"/>
        <w:rPr>
          <w:sz w:val="24"/>
          <w:szCs w:val="24"/>
        </w:rPr>
      </w:pPr>
      <w:r w:rsidRPr="00DD7472">
        <w:rPr>
          <w:position w:val="-14"/>
          <w:sz w:val="24"/>
          <w:szCs w:val="24"/>
        </w:rPr>
        <w:object w:dxaOrig="2240" w:dyaOrig="400">
          <v:shape id="_x0000_i1033" type="#_x0000_t75" style="width:112.05pt;height:20.05pt" o:ole="">
            <v:imagedata r:id="rId20" o:title=""/>
          </v:shape>
          <o:OLEObject Type="Embed" ProgID="Equation.3" ShapeID="_x0000_i1033" DrawAspect="Content" ObjectID="_1455443553" r:id="rId21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Тогда за весь период замораживания приведенные капитальные за</w:t>
      </w:r>
      <w:r w:rsidRPr="00DD7472">
        <w:rPr>
          <w:sz w:val="24"/>
          <w:szCs w:val="24"/>
        </w:rPr>
        <w:softHyphen/>
        <w:t>траты будут равны:</w:t>
      </w:r>
    </w:p>
    <w:p w:rsidR="009849BF" w:rsidRPr="00DD7472" w:rsidRDefault="009849BF" w:rsidP="009849BF">
      <w:pPr>
        <w:spacing w:line="240" w:lineRule="auto"/>
        <w:ind w:firstLine="567"/>
        <w:jc w:val="center"/>
        <w:rPr>
          <w:sz w:val="24"/>
          <w:szCs w:val="24"/>
        </w:rPr>
      </w:pPr>
      <w:r w:rsidRPr="00DD7472">
        <w:rPr>
          <w:position w:val="-14"/>
          <w:sz w:val="24"/>
          <w:szCs w:val="24"/>
        </w:rPr>
        <w:object w:dxaOrig="7940" w:dyaOrig="400">
          <v:shape id="_x0000_i1034" type="#_x0000_t75" style="width:396.95pt;height:20.05pt" o:ole="">
            <v:imagedata r:id="rId22" o:title=""/>
          </v:shape>
          <o:OLEObject Type="Embed" ProgID="Equation.3" ShapeID="_x0000_i1034" DrawAspect="Content" ObjectID="_1455443554" r:id="rId23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 xml:space="preserve">где  </w:t>
      </w:r>
      <w:r w:rsidRPr="00DD7472">
        <w:rPr>
          <w:i/>
          <w:sz w:val="24"/>
          <w:szCs w:val="24"/>
          <w:lang w:val="en-US"/>
        </w:rPr>
        <w:t>E</w:t>
      </w:r>
      <w:r w:rsidRPr="00DD7472">
        <w:rPr>
          <w:i/>
          <w:sz w:val="24"/>
          <w:szCs w:val="24"/>
        </w:rPr>
        <w:t xml:space="preserve"> —</w:t>
      </w:r>
      <w:r w:rsidRPr="00DD7472">
        <w:rPr>
          <w:sz w:val="24"/>
          <w:szCs w:val="24"/>
        </w:rPr>
        <w:t xml:space="preserve"> норматив эффективности (процентная ставка на капитал, норма чистой прибыли, коэффициент дисконтирования и т. п.);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 xml:space="preserve">Т - год начала эксплуатации производственных мощностей, 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  <w:lang w:val="en-US"/>
        </w:rPr>
        <w:t>T</w:t>
      </w:r>
      <w:r w:rsidRPr="00DD7472">
        <w:rPr>
          <w:sz w:val="24"/>
          <w:szCs w:val="24"/>
        </w:rPr>
        <w:t>=</w:t>
      </w:r>
      <w:proofErr w:type="spellStart"/>
      <w:r w:rsidRPr="00DD7472">
        <w:rPr>
          <w:sz w:val="24"/>
          <w:szCs w:val="24"/>
          <w:lang w:val="en-US"/>
        </w:rPr>
        <w:t>i</w:t>
      </w:r>
      <w:proofErr w:type="spellEnd"/>
      <w:r w:rsidRPr="00DD7472">
        <w:rPr>
          <w:sz w:val="24"/>
          <w:szCs w:val="24"/>
        </w:rPr>
        <w:t xml:space="preserve"> + 1.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При сравнении вариантов наиболее выгодным признается тот, при котором обеспечиваются минимальные приведенные капитальные за</w:t>
      </w:r>
      <w:r w:rsidRPr="00DD7472">
        <w:rPr>
          <w:sz w:val="24"/>
          <w:szCs w:val="24"/>
        </w:rPr>
        <w:softHyphen/>
        <w:t>траты.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 xml:space="preserve">При данном методе учитываются потери, которые рассчитываются на конец авансирования единовременных затрат. </w:t>
      </w:r>
    </w:p>
    <w:p w:rsidR="009849BF" w:rsidRPr="00DD7472" w:rsidRDefault="009849BF" w:rsidP="009849BF">
      <w:pPr>
        <w:pStyle w:val="2"/>
        <w:spacing w:before="0"/>
        <w:ind w:firstLine="567"/>
        <w:jc w:val="both"/>
        <w:rPr>
          <w:sz w:val="24"/>
          <w:szCs w:val="24"/>
        </w:rPr>
      </w:pPr>
      <w:bookmarkStart w:id="4" w:name="_Toc515704049"/>
      <w:r>
        <w:rPr>
          <w:sz w:val="24"/>
          <w:szCs w:val="24"/>
        </w:rPr>
        <w:t>15.</w:t>
      </w:r>
      <w:r w:rsidRPr="00DD7472">
        <w:rPr>
          <w:sz w:val="24"/>
          <w:szCs w:val="24"/>
        </w:rPr>
        <w:t>5 Эффективность инвестиционных проектов</w:t>
      </w:r>
      <w:bookmarkEnd w:id="4"/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Методические рекомендации по оценке эффективности инвестицион</w:t>
      </w:r>
      <w:r w:rsidRPr="00DD7472">
        <w:rPr>
          <w:sz w:val="24"/>
          <w:szCs w:val="24"/>
        </w:rPr>
        <w:softHyphen/>
        <w:t>ных проектов и их отбору для финансирования переходного периода Казахстана к рыночной экономике и предназначен</w:t>
      </w:r>
      <w:r w:rsidRPr="00DD7472">
        <w:rPr>
          <w:sz w:val="24"/>
          <w:szCs w:val="24"/>
        </w:rPr>
        <w:softHyphen/>
        <w:t>ные для хозяйствующих организаций различных форм собственности, пре</w:t>
      </w:r>
      <w:r w:rsidRPr="00DD7472">
        <w:rPr>
          <w:sz w:val="24"/>
          <w:szCs w:val="24"/>
        </w:rPr>
        <w:softHyphen/>
        <w:t>дусматривают использование следующих показателей эффективности ин</w:t>
      </w:r>
      <w:r w:rsidRPr="00DD7472">
        <w:rPr>
          <w:sz w:val="24"/>
          <w:szCs w:val="24"/>
        </w:rPr>
        <w:softHyphen/>
        <w:t>вестиционного проекта: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показатели коммерческой (финансовой) эффективности, учиты</w:t>
      </w:r>
      <w:r w:rsidRPr="00DD7472">
        <w:rPr>
          <w:sz w:val="24"/>
          <w:szCs w:val="24"/>
        </w:rPr>
        <w:softHyphen/>
        <w:t>вающие финансовые последствия реализации проекта для его не</w:t>
      </w:r>
      <w:r w:rsidRPr="00DD7472">
        <w:rPr>
          <w:sz w:val="24"/>
          <w:szCs w:val="24"/>
        </w:rPr>
        <w:softHyphen/>
        <w:t>посредственных участников;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показатели бюджетной эффективности, отражающие финансовые последствия осуществления проекта для республиканского, региональ</w:t>
      </w:r>
      <w:r w:rsidRPr="00DD7472">
        <w:rPr>
          <w:sz w:val="24"/>
          <w:szCs w:val="24"/>
        </w:rPr>
        <w:softHyphen/>
        <w:t>ного и местного бюджетов;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показатели экономической эффективности, учитывающие затра</w:t>
      </w:r>
      <w:r w:rsidRPr="00DD7472">
        <w:rPr>
          <w:sz w:val="24"/>
          <w:szCs w:val="24"/>
        </w:rPr>
        <w:softHyphen/>
        <w:t>ты и результаты, связанные с реализацией проекта.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При определении эффективности инвестиционного проекта пред</w:t>
      </w:r>
      <w:r w:rsidRPr="00DD7472">
        <w:rPr>
          <w:sz w:val="24"/>
          <w:szCs w:val="24"/>
        </w:rPr>
        <w:softHyphen/>
        <w:t>стоящие затраты и результаты оцениваются в пределах расчетного пе</w:t>
      </w:r>
      <w:r w:rsidRPr="00DD7472">
        <w:rPr>
          <w:sz w:val="24"/>
          <w:szCs w:val="24"/>
        </w:rPr>
        <w:softHyphen/>
        <w:t>риода, продолжительность которого принимается с учетом: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продолжительности использования авансированного капитала, пе</w:t>
      </w:r>
      <w:r w:rsidRPr="00DD7472">
        <w:rPr>
          <w:sz w:val="24"/>
          <w:szCs w:val="24"/>
        </w:rPr>
        <w:softHyphen/>
        <w:t>риода эксплуатации материализованных капитальных вложений вплоть до их ликвидации;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нормативного срока службы</w:t>
      </w:r>
      <w:r w:rsidRPr="00DD7472">
        <w:rPr>
          <w:b/>
          <w:sz w:val="24"/>
          <w:szCs w:val="24"/>
        </w:rPr>
        <w:t xml:space="preserve"> </w:t>
      </w:r>
      <w:r w:rsidRPr="00DD7472">
        <w:rPr>
          <w:sz w:val="24"/>
          <w:szCs w:val="24"/>
        </w:rPr>
        <w:t>основного технологического обору</w:t>
      </w:r>
      <w:r w:rsidRPr="00DD7472">
        <w:rPr>
          <w:sz w:val="24"/>
          <w:szCs w:val="24"/>
        </w:rPr>
        <w:softHyphen/>
        <w:t>дования;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заданных параметров прибыли;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• требований инвестора (процентная ставка, период погашения и т. п.).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При оценке эффективности капитальных вложений разновремен</w:t>
      </w:r>
      <w:r w:rsidRPr="00DD7472">
        <w:rPr>
          <w:sz w:val="24"/>
          <w:szCs w:val="24"/>
        </w:rPr>
        <w:softHyphen/>
        <w:t>ные показатели соизмеряются методом дисконтирования, т. е. приве</w:t>
      </w:r>
      <w:r w:rsidRPr="00DD7472">
        <w:rPr>
          <w:sz w:val="24"/>
          <w:szCs w:val="24"/>
        </w:rPr>
        <w:softHyphen/>
        <w:t>дения их к денежным средствам в начале авансирования единовремен</w:t>
      </w:r>
      <w:r w:rsidRPr="00DD7472">
        <w:rPr>
          <w:sz w:val="24"/>
          <w:szCs w:val="24"/>
        </w:rPr>
        <w:softHyphen/>
        <w:t>ных затрат:</w:t>
      </w:r>
    </w:p>
    <w:p w:rsidR="009849BF" w:rsidRPr="00DD7472" w:rsidRDefault="009849BF" w:rsidP="009849BF">
      <w:pPr>
        <w:pStyle w:val="FR5"/>
        <w:spacing w:before="0"/>
        <w:ind w:firstLine="567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position w:val="-14"/>
          <w:sz w:val="24"/>
          <w:szCs w:val="24"/>
        </w:rPr>
        <w:object w:dxaOrig="2180" w:dyaOrig="400">
          <v:shape id="_x0000_i1035" type="#_x0000_t75" style="width:108.95pt;height:20.05pt" o:ole="">
            <v:imagedata r:id="rId24" o:title=""/>
          </v:shape>
          <o:OLEObject Type="Embed" ProgID="Equation.3" ShapeID="_x0000_i1035" DrawAspect="Content" ObjectID="_1455443555" r:id="rId25"/>
        </w:objec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 xml:space="preserve">где  </w:t>
      </w:r>
      <w:r w:rsidRPr="00DD7472">
        <w:rPr>
          <w:i/>
          <w:sz w:val="24"/>
          <w:szCs w:val="24"/>
          <w:lang w:val="en-US"/>
        </w:rPr>
        <w:t>KB</w:t>
      </w:r>
      <w:r w:rsidRPr="00DD7472">
        <w:rPr>
          <w:i/>
          <w:sz w:val="24"/>
          <w:szCs w:val="24"/>
        </w:rPr>
        <w:t xml:space="preserve"> -</w:t>
      </w:r>
      <w:r w:rsidRPr="00DD7472">
        <w:rPr>
          <w:sz w:val="24"/>
          <w:szCs w:val="24"/>
        </w:rPr>
        <w:t xml:space="preserve"> сумма авансированных капитальных вложений;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sym w:font="Symbol" w:char="F061"/>
      </w:r>
      <w:r w:rsidRPr="00DD7472">
        <w:rPr>
          <w:sz w:val="24"/>
          <w:szCs w:val="24"/>
          <w:vertAlign w:val="subscript"/>
          <w:lang w:val="en-US"/>
        </w:rPr>
        <w:t>t</w:t>
      </w:r>
      <w:r w:rsidRPr="00DD7472">
        <w:rPr>
          <w:sz w:val="24"/>
          <w:szCs w:val="24"/>
        </w:rPr>
        <w:t xml:space="preserve">- </w:t>
      </w:r>
      <w:proofErr w:type="gramStart"/>
      <w:r w:rsidRPr="00DD7472">
        <w:rPr>
          <w:sz w:val="24"/>
          <w:szCs w:val="24"/>
        </w:rPr>
        <w:t>доля</w:t>
      </w:r>
      <w:proofErr w:type="gramEnd"/>
      <w:r w:rsidRPr="00DD7472">
        <w:rPr>
          <w:sz w:val="24"/>
          <w:szCs w:val="24"/>
        </w:rPr>
        <w:t xml:space="preserve"> капитальных вложений, приходящихся на </w:t>
      </w:r>
      <w:r w:rsidRPr="00DD7472">
        <w:rPr>
          <w:sz w:val="24"/>
          <w:szCs w:val="24"/>
          <w:lang w:val="en-US"/>
        </w:rPr>
        <w:t>t</w:t>
      </w:r>
      <w:r w:rsidRPr="00DD7472">
        <w:rPr>
          <w:sz w:val="24"/>
          <w:szCs w:val="24"/>
        </w:rPr>
        <w:t>-</w:t>
      </w:r>
      <w:proofErr w:type="spellStart"/>
      <w:r w:rsidRPr="00DD7472">
        <w:rPr>
          <w:sz w:val="24"/>
          <w:szCs w:val="24"/>
        </w:rPr>
        <w:t>ый</w:t>
      </w:r>
      <w:proofErr w:type="spellEnd"/>
      <w:r w:rsidRPr="00DD7472">
        <w:rPr>
          <w:sz w:val="24"/>
          <w:szCs w:val="24"/>
        </w:rPr>
        <w:t xml:space="preserve"> год;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Е — норма дисконта, равная приемлемой для инвестора норме дохода на капитал;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proofErr w:type="gramStart"/>
      <w:r w:rsidRPr="00DD7472">
        <w:rPr>
          <w:sz w:val="24"/>
          <w:szCs w:val="24"/>
          <w:lang w:val="en-US"/>
        </w:rPr>
        <w:t>t</w:t>
      </w:r>
      <w:proofErr w:type="gramEnd"/>
      <w:r w:rsidRPr="00DD7472">
        <w:rPr>
          <w:sz w:val="24"/>
          <w:szCs w:val="24"/>
        </w:rPr>
        <w:t xml:space="preserve"> — год авансирования капитальных вложений.</w:t>
      </w:r>
    </w:p>
    <w:p w:rsidR="009849BF" w:rsidRPr="00DD7472" w:rsidRDefault="009849BF" w:rsidP="009849BF">
      <w:pPr>
        <w:spacing w:line="240" w:lineRule="auto"/>
        <w:ind w:firstLine="567"/>
        <w:rPr>
          <w:sz w:val="24"/>
          <w:szCs w:val="24"/>
        </w:rPr>
      </w:pPr>
      <w:r w:rsidRPr="00DD7472">
        <w:rPr>
          <w:sz w:val="24"/>
          <w:szCs w:val="24"/>
        </w:rPr>
        <w:t>За весь период осуществления капитальных вложений (</w:t>
      </w:r>
      <w:r w:rsidRPr="00DD7472">
        <w:rPr>
          <w:sz w:val="24"/>
          <w:szCs w:val="24"/>
          <w:lang w:val="en-US"/>
        </w:rPr>
        <w:t>T</w:t>
      </w:r>
      <w:r w:rsidRPr="00DD7472">
        <w:rPr>
          <w:sz w:val="24"/>
          <w:szCs w:val="24"/>
        </w:rPr>
        <w:t>), т. е. пе</w:t>
      </w:r>
      <w:r w:rsidRPr="00DD7472">
        <w:rPr>
          <w:sz w:val="24"/>
          <w:szCs w:val="24"/>
        </w:rPr>
        <w:softHyphen/>
        <w:t>риод жизни инвестиционного проекта, их приведенная стоимость опре</w:t>
      </w:r>
      <w:r w:rsidRPr="00DD7472">
        <w:rPr>
          <w:sz w:val="24"/>
          <w:szCs w:val="24"/>
        </w:rPr>
        <w:softHyphen/>
        <w:t>деляется по формуле:</w:t>
      </w:r>
    </w:p>
    <w:p w:rsidR="00110EE8" w:rsidRDefault="009849BF" w:rsidP="002A6923">
      <w:pPr>
        <w:spacing w:line="240" w:lineRule="auto"/>
        <w:ind w:firstLine="567"/>
        <w:jc w:val="center"/>
      </w:pPr>
      <w:r w:rsidRPr="00DD7472">
        <w:rPr>
          <w:position w:val="-28"/>
          <w:sz w:val="24"/>
          <w:szCs w:val="24"/>
        </w:rPr>
        <w:object w:dxaOrig="2420" w:dyaOrig="680">
          <v:shape id="_x0000_i1036" type="#_x0000_t75" style="width:120.85pt;height:33.8pt" o:ole="">
            <v:imagedata r:id="rId26" o:title=""/>
          </v:shape>
          <o:OLEObject Type="Embed" ProgID="Equation.3" ShapeID="_x0000_i1036" DrawAspect="Content" ObjectID="_1455443556" r:id="rId27"/>
        </w:object>
      </w:r>
    </w:p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849BF"/>
    <w:rsid w:val="00110EE8"/>
    <w:rsid w:val="0023525F"/>
    <w:rsid w:val="002A6923"/>
    <w:rsid w:val="008561E0"/>
    <w:rsid w:val="00984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9BF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849BF"/>
    <w:pPr>
      <w:keepNext/>
      <w:spacing w:before="140" w:line="240" w:lineRule="auto"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849B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FR5">
    <w:name w:val="FR5"/>
    <w:rsid w:val="009849BF"/>
    <w:pPr>
      <w:widowControl w:val="0"/>
      <w:overflowPunct w:val="0"/>
      <w:autoSpaceDE w:val="0"/>
      <w:autoSpaceDN w:val="0"/>
      <w:adjustRightInd w:val="0"/>
      <w:spacing w:before="220" w:after="0" w:line="240" w:lineRule="auto"/>
      <w:jc w:val="center"/>
      <w:textAlignment w:val="baseline"/>
    </w:pPr>
    <w:rPr>
      <w:rFonts w:ascii="Arial" w:eastAsia="Times New Roman" w:hAnsi="Arial" w:cs="Times New Roman"/>
      <w:sz w:val="1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1935</Words>
  <Characters>11033</Characters>
  <Application>Microsoft Office Word</Application>
  <DocSecurity>0</DocSecurity>
  <Lines>91</Lines>
  <Paragraphs>25</Paragraphs>
  <ScaleCrop>false</ScaleCrop>
  <Company>Reanimator Extreme Edition</Company>
  <LinksUpToDate>false</LinksUpToDate>
  <CharactersWithSpaces>12943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</cp:revision>
  <dcterms:created xsi:type="dcterms:W3CDTF">2014-03-04T07:05:00Z</dcterms:created>
  <dcterms:modified xsi:type="dcterms:W3CDTF">2014-03-04T07:06:00Z</dcterms:modified>
</cp:coreProperties>
</file>